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739" w:rsidRPr="00134739" w:rsidRDefault="00134739" w:rsidP="00F85F30">
      <w:pPr>
        <w:pStyle w:val="1"/>
        <w:rPr>
          <w:rFonts w:cs="Times New Roman"/>
          <w:b/>
          <w:sz w:val="28"/>
          <w:szCs w:val="28"/>
        </w:rPr>
      </w:pPr>
      <w:bookmarkStart w:id="0" w:name="_Toc331067026"/>
      <w:r w:rsidRPr="00134739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134739" w:rsidRPr="00134739" w:rsidRDefault="00134739" w:rsidP="00F85F3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34739">
        <w:rPr>
          <w:b/>
          <w:sz w:val="28"/>
          <w:szCs w:val="28"/>
          <w:u w:val="single"/>
        </w:rPr>
        <w:t>государственного налогового инспектора отдела камерального контроля</w:t>
      </w:r>
    </w:p>
    <w:p w:rsidR="00134739" w:rsidRPr="00134739" w:rsidRDefault="00134739" w:rsidP="00F85F3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34739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34739" w:rsidRPr="00134739" w:rsidRDefault="00134739" w:rsidP="00F85F30">
      <w:pPr>
        <w:autoSpaceDE w:val="0"/>
        <w:autoSpaceDN w:val="0"/>
        <w:adjustRightInd w:val="0"/>
        <w:jc w:val="center"/>
      </w:pPr>
      <w:r w:rsidRPr="00134739">
        <w:t>(наименование отдела УФНС России по г. Москве)</w:t>
      </w:r>
    </w:p>
    <w:p w:rsidR="00134739" w:rsidRPr="00134739" w:rsidRDefault="00134739" w:rsidP="00F85F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4739" w:rsidRPr="00134739" w:rsidRDefault="00134739" w:rsidP="00F85F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4739" w:rsidRPr="00134739" w:rsidRDefault="00134739" w:rsidP="00F85F30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I. Общие положения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камерального контроля (далее – отдел) Управления Федеральной налоговой службы по г. Москве (далее – государственный налоговый инспектор) относится к старшей</w:t>
      </w:r>
      <w:r w:rsidRPr="00134739">
        <w:rPr>
          <w:b/>
          <w:color w:val="FF0000"/>
          <w:sz w:val="28"/>
          <w:szCs w:val="28"/>
        </w:rPr>
        <w:t xml:space="preserve"> </w:t>
      </w:r>
      <w:r w:rsidRPr="00134739">
        <w:rPr>
          <w:sz w:val="28"/>
          <w:szCs w:val="28"/>
        </w:rPr>
        <w:t>группе должностей гражданской службы категории " специалисты ".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i/>
          <w:color w:val="FF0000"/>
          <w:sz w:val="28"/>
          <w:szCs w:val="28"/>
        </w:rPr>
      </w:pPr>
      <w:r w:rsidRPr="00134739">
        <w:rPr>
          <w:sz w:val="28"/>
          <w:szCs w:val="28"/>
        </w:rPr>
        <w:t>Регистрационный номер (код) должности – 11-3-4-071.</w:t>
      </w:r>
      <w:r w:rsidRPr="00134739">
        <w:rPr>
          <w:i/>
          <w:color w:val="FF0000"/>
          <w:sz w:val="28"/>
          <w:szCs w:val="28"/>
        </w:rPr>
        <w:t xml:space="preserve"> 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2. Область профессиональной служебной деятельности государственного налогового инспектора: осуществление налогового контроля.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3. Вид профессиональной служебной деятельности государственного налогового инспектора:</w:t>
      </w:r>
      <w:r w:rsidRPr="00134739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134739">
        <w:rPr>
          <w:sz w:val="28"/>
          <w:szCs w:val="28"/>
        </w:rPr>
        <w:t>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4. Назначение на должность и освобождение от должности государственного налогового инспектора осуществляется Руководителем Управления Федеральной налоговой</w:t>
      </w:r>
      <w:r w:rsidR="00F85F30">
        <w:rPr>
          <w:sz w:val="28"/>
          <w:szCs w:val="28"/>
        </w:rPr>
        <w:t xml:space="preserve"> </w:t>
      </w:r>
      <w:r w:rsidRPr="00134739">
        <w:rPr>
          <w:sz w:val="28"/>
          <w:szCs w:val="28"/>
        </w:rPr>
        <w:t>службы по г. Москве (далее – Управление).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5.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II. Квалификационные требования для замещения должности</w:t>
      </w:r>
    </w:p>
    <w:p w:rsidR="00134739" w:rsidRPr="00134739" w:rsidRDefault="00134739" w:rsidP="0013473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гражданской службы</w:t>
      </w:r>
    </w:p>
    <w:p w:rsidR="00134739" w:rsidRPr="00134739" w:rsidRDefault="00134739" w:rsidP="0013473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 Для замещения должности государственного налогового инспектора устанавливаются следующие требования: 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6.1. Наличие высшего образования.</w:t>
      </w:r>
    </w:p>
    <w:p w:rsidR="00134739" w:rsidRPr="00134739" w:rsidRDefault="00134739" w:rsidP="00134739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134739">
        <w:rPr>
          <w:spacing w:val="-2"/>
          <w:sz w:val="28"/>
          <w:szCs w:val="28"/>
        </w:rPr>
        <w:t>6.2. </w:t>
      </w:r>
      <w:r w:rsidRPr="00134739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6.3. </w:t>
      </w:r>
      <w:proofErr w:type="gramStart"/>
      <w:r w:rsidRPr="00134739">
        <w:rPr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34739">
        <w:rPr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34739">
        <w:rPr>
          <w:sz w:val="28"/>
          <w:szCs w:val="28"/>
        </w:rPr>
        <w:t>применения</w:t>
      </w:r>
      <w:proofErr w:type="gramEnd"/>
      <w:r w:rsidRPr="00134739">
        <w:rPr>
          <w:sz w:val="28"/>
          <w:szCs w:val="28"/>
        </w:rPr>
        <w:t xml:space="preserve"> современных информационно-коммуникационных </w:t>
      </w:r>
      <w:r w:rsidRPr="00134739">
        <w:rPr>
          <w:sz w:val="28"/>
          <w:szCs w:val="28"/>
        </w:rPr>
        <w:lastRenderedPageBreak/>
        <w:t>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6.4. Наличие профессиональных знаний: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134739">
        <w:rPr>
          <w:sz w:val="28"/>
          <w:szCs w:val="28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134739">
        <w:rPr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6.4.2. Иные профессиональные знания: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направления совершенствования государственного управления;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 и признаки государства;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понятие, цели, элементы государственного управления;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модели и концепции государственной службы;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опыт реформирования государственной службы в Российской Федерации;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технологии управления по целям и управления по результатам.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6.5. Наличие функциональных знаний: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порядок и сроки проведения камеральных проверок;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требования к составлению акта камеральной проверки;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- основы финансовых отношений и кредитных отношений;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судебно-арбитражная практика в части камеральных проверок;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схемы ухода от налогов;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порядок определения налогооблагаемой базы.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6.6. Наличие базовых умений: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мыслить системно (стратегически);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коммуникативные умения;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управлять изменениями.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6.7. Наличие профессиональных умений: </w:t>
      </w:r>
    </w:p>
    <w:p w:rsidR="00C15E44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анализ результатов контрольной работы, проводимой при камеральных налоговых проверках.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6.8. Наличие функциональных умений: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навыки делового письма;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подготовка презентационных материалов.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III. Должностные обязанности, права и ответственность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8. В целях реализации задач и </w:t>
      </w:r>
      <w:proofErr w:type="gramStart"/>
      <w:r w:rsidRPr="00134739">
        <w:rPr>
          <w:sz w:val="28"/>
          <w:szCs w:val="28"/>
        </w:rPr>
        <w:t>функций, возложенных на отдел государственный налоговый инспектор обязан</w:t>
      </w:r>
      <w:proofErr w:type="gramEnd"/>
      <w:r w:rsidRPr="00134739">
        <w:rPr>
          <w:sz w:val="28"/>
          <w:szCs w:val="28"/>
        </w:rPr>
        <w:t xml:space="preserve">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налогу на имущество организаций;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анализ налоговой базы, суммы начисленного налога и заявленных налоговых льгот в целях прогнозирования сумм поступлений налога на имущество организаций;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рассматривать письма и запросы органов государственной власти, учреждений, структурных подразделений ФНС России и налогоплательщиков в части налогообложения налога на имущество организаций;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 xml:space="preserve">- осуществлять сбор статистической налоговой отчетности, </w:t>
      </w:r>
      <w:proofErr w:type="gramStart"/>
      <w:r w:rsidRPr="00134739">
        <w:rPr>
          <w:sz w:val="28"/>
          <w:szCs w:val="28"/>
        </w:rPr>
        <w:t>ответственность</w:t>
      </w:r>
      <w:proofErr w:type="gramEnd"/>
      <w:r w:rsidRPr="00134739">
        <w:rPr>
          <w:sz w:val="28"/>
          <w:szCs w:val="28"/>
        </w:rPr>
        <w:t xml:space="preserve"> за сбор которой закреплена за отделом;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получать и обобщать нормативные документы по применению законодательства по налогу на имущество организаций, доводить их содержание до сведения структурных подразделений Управления и инспекций ФНС России по г. Москве;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по налогу на имущество организаций и обмену необходимой информацией в установленном законодательством порядке;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подготавливать мотивированные запросы в Департамент Финансов города Москвы и Департамент экономической политики города Москвы по отдельным вопросам администрирования налога на имущество организаций;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взаимодействие территориальных инспекций с регистрирующими органами, в части уточнения кадастровой стоимости, направления запросов на выписки из Единого государственного реестра недвижимости;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обеспечивать сохранность служебного удостоверения;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иные поручения руководства в соответствии с Положением об отделе и Управлении.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134739">
        <w:rPr>
          <w:sz w:val="28"/>
          <w:szCs w:val="28"/>
        </w:rPr>
        <w:t>на</w:t>
      </w:r>
      <w:proofErr w:type="gramEnd"/>
      <w:r w:rsidRPr="00134739">
        <w:rPr>
          <w:sz w:val="28"/>
          <w:szCs w:val="28"/>
        </w:rPr>
        <w:t>: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9) защиту сведений о гражданском служащем;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10) должностной рост на конкурсной основе;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12) членство в профессиональном союзе;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14) проведение по его заявлению служебной проверки;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10. </w:t>
      </w:r>
      <w:proofErr w:type="gramStart"/>
      <w:r w:rsidRPr="00134739">
        <w:rPr>
          <w:sz w:val="28"/>
          <w:szCs w:val="28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</w:t>
      </w:r>
      <w:r w:rsidR="002F6DC4" w:rsidRPr="002F6DC4">
        <w:rPr>
          <w:sz w:val="28"/>
          <w:szCs w:val="28"/>
        </w:rPr>
        <w:t>21</w:t>
      </w:r>
      <w:r w:rsidRPr="00134739">
        <w:rPr>
          <w:sz w:val="28"/>
          <w:szCs w:val="28"/>
        </w:rPr>
        <w:t>.</w:t>
      </w:r>
      <w:r w:rsidR="002F6DC4" w:rsidRPr="002F6DC4">
        <w:rPr>
          <w:sz w:val="28"/>
          <w:szCs w:val="28"/>
        </w:rPr>
        <w:t>01</w:t>
      </w:r>
      <w:r w:rsidRPr="00134739">
        <w:rPr>
          <w:sz w:val="28"/>
          <w:szCs w:val="28"/>
        </w:rPr>
        <w:t>.201</w:t>
      </w:r>
      <w:r w:rsidR="002F6DC4" w:rsidRPr="002F6DC4">
        <w:rPr>
          <w:sz w:val="28"/>
          <w:szCs w:val="28"/>
        </w:rPr>
        <w:t>9</w:t>
      </w:r>
      <w:r w:rsidRPr="00134739">
        <w:rPr>
          <w:sz w:val="28"/>
          <w:szCs w:val="28"/>
        </w:rPr>
        <w:t>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  <w:proofErr w:type="gramEnd"/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4739" w:rsidRDefault="00134739" w:rsidP="00134739">
      <w:pPr>
        <w:ind w:firstLine="709"/>
        <w:jc w:val="both"/>
        <w:rPr>
          <w:sz w:val="28"/>
          <w:szCs w:val="28"/>
        </w:rPr>
      </w:pPr>
    </w:p>
    <w:p w:rsidR="00F85F30" w:rsidRPr="00134739" w:rsidRDefault="00F85F30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IV. Перечень вопросов, по которым государственный налоговый инспектор</w:t>
      </w: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и иные решения</w:t>
      </w:r>
    </w:p>
    <w:p w:rsidR="00134739" w:rsidRPr="00134739" w:rsidRDefault="00134739" w:rsidP="00134739">
      <w:pPr>
        <w:ind w:firstLine="709"/>
        <w:jc w:val="center"/>
        <w:rPr>
          <w:b/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134739" w:rsidRPr="00134739" w:rsidRDefault="00F85F30" w:rsidP="001347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34739" w:rsidRPr="00134739" w:rsidRDefault="00F85F30" w:rsidP="001347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15.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положений об отделе и управлении;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графика отпусков гражданских служащих отдела;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иных актов по поручению непосредственного руководителя и руководства ФНС России.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F85F30" w:rsidRDefault="00F85F30" w:rsidP="00134739">
      <w:pPr>
        <w:jc w:val="center"/>
        <w:rPr>
          <w:b/>
          <w:sz w:val="28"/>
          <w:szCs w:val="28"/>
        </w:rPr>
      </w:pPr>
    </w:p>
    <w:p w:rsidR="00F85F30" w:rsidRDefault="00F85F30" w:rsidP="00134739">
      <w:pPr>
        <w:jc w:val="center"/>
        <w:rPr>
          <w:b/>
          <w:sz w:val="28"/>
          <w:szCs w:val="28"/>
        </w:rPr>
      </w:pPr>
    </w:p>
    <w:p w:rsidR="00F85F30" w:rsidRDefault="00F85F30" w:rsidP="00134739">
      <w:pPr>
        <w:jc w:val="center"/>
        <w:rPr>
          <w:b/>
          <w:sz w:val="28"/>
          <w:szCs w:val="28"/>
        </w:rPr>
      </w:pPr>
    </w:p>
    <w:p w:rsidR="00F85F30" w:rsidRDefault="00F85F30" w:rsidP="00134739">
      <w:pPr>
        <w:jc w:val="center"/>
        <w:rPr>
          <w:b/>
          <w:sz w:val="28"/>
          <w:szCs w:val="28"/>
        </w:rPr>
      </w:pPr>
    </w:p>
    <w:p w:rsidR="00F85F30" w:rsidRDefault="00F85F30" w:rsidP="00134739">
      <w:pPr>
        <w:jc w:val="center"/>
        <w:rPr>
          <w:b/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VI. Сроки и процедуры подготовки, рассмотрения</w:t>
      </w: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проектов управленческих и иных решений, порядок</w:t>
      </w: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согласования и принятия данных решений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VII. Порядок служебного взаимодействия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17. </w:t>
      </w:r>
      <w:proofErr w:type="gramStart"/>
      <w:r w:rsidRPr="00134739">
        <w:rPr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134739">
        <w:rPr>
          <w:sz w:val="28"/>
          <w:szCs w:val="28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34739">
        <w:rPr>
          <w:sz w:val="28"/>
          <w:szCs w:val="28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VIII. Перечень государственных услуг, оказываемых</w:t>
      </w: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34739">
        <w:rPr>
          <w:b/>
          <w:sz w:val="28"/>
          <w:szCs w:val="28"/>
        </w:rPr>
        <w:t>с</w:t>
      </w:r>
      <w:proofErr w:type="gramEnd"/>
      <w:r w:rsidRPr="00134739">
        <w:rPr>
          <w:b/>
          <w:sz w:val="28"/>
          <w:szCs w:val="28"/>
        </w:rPr>
        <w:t xml:space="preserve"> административным</w:t>
      </w: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регламентом Федеральной налоговой службы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IX. Показатели эффективности и результативности</w:t>
      </w: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профессиональной служебной деятельности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своевременности и оперативности выполнения поручений;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- осознанию ответственности за последствия своих действий, принимаемых решений.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bookmarkStart w:id="1" w:name="_GoBack"/>
      <w:bookmarkEnd w:id="1"/>
    </w:p>
    <w:sectPr w:rsidR="00134739" w:rsidRPr="00134739" w:rsidSect="00F85F30">
      <w:pgSz w:w="11906" w:h="16838"/>
      <w:pgMar w:top="1134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97B7B"/>
    <w:rsid w:val="00134739"/>
    <w:rsid w:val="002C3EA5"/>
    <w:rsid w:val="002F6DC4"/>
    <w:rsid w:val="00BE7FD4"/>
    <w:rsid w:val="00C15E44"/>
    <w:rsid w:val="00F0585D"/>
    <w:rsid w:val="00F8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3</cp:revision>
  <cp:lastPrinted>2019-08-30T09:30:00Z</cp:lastPrinted>
  <dcterms:created xsi:type="dcterms:W3CDTF">2019-09-02T06:55:00Z</dcterms:created>
  <dcterms:modified xsi:type="dcterms:W3CDTF">2019-09-12T13:00:00Z</dcterms:modified>
</cp:coreProperties>
</file>